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825" w:rsidRPr="000232C7" w:rsidRDefault="00CD7825" w:rsidP="003126A5">
      <w:pPr>
        <w:widowControl w:val="0"/>
        <w:autoSpaceDE w:val="0"/>
        <w:autoSpaceDN w:val="0"/>
        <w:adjustRightInd w:val="0"/>
        <w:spacing w:after="0" w:line="240" w:lineRule="auto"/>
        <w:ind w:left="11907" w:right="-11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D12590">
        <w:rPr>
          <w:rFonts w:ascii="Times New Roman" w:hAnsi="Times New Roman"/>
          <w:color w:val="000000"/>
          <w:sz w:val="28"/>
          <w:szCs w:val="28"/>
        </w:rPr>
        <w:t>6</w:t>
      </w:r>
    </w:p>
    <w:p w:rsidR="00CD7825" w:rsidRPr="000232C7" w:rsidRDefault="00CD7825" w:rsidP="003126A5">
      <w:pPr>
        <w:widowControl w:val="0"/>
        <w:autoSpaceDE w:val="0"/>
        <w:autoSpaceDN w:val="0"/>
        <w:adjustRightInd w:val="0"/>
        <w:spacing w:after="0" w:line="240" w:lineRule="auto"/>
        <w:ind w:left="11907" w:right="-110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CD7825" w:rsidRDefault="00CD7825" w:rsidP="003126A5">
      <w:pPr>
        <w:widowControl w:val="0"/>
        <w:autoSpaceDE w:val="0"/>
        <w:autoSpaceDN w:val="0"/>
        <w:adjustRightInd w:val="0"/>
        <w:spacing w:after="0" w:line="240" w:lineRule="auto"/>
        <w:ind w:left="11907" w:right="-110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CD7825" w:rsidRDefault="00CD7825" w:rsidP="003126A5">
      <w:pPr>
        <w:widowControl w:val="0"/>
        <w:autoSpaceDE w:val="0"/>
        <w:autoSpaceDN w:val="0"/>
        <w:adjustRightInd w:val="0"/>
        <w:spacing w:after="0" w:line="240" w:lineRule="auto"/>
        <w:ind w:left="11907" w:right="-110"/>
        <w:rPr>
          <w:rFonts w:ascii="Times New Roman" w:hAnsi="Times New Roman"/>
          <w:color w:val="000000"/>
          <w:sz w:val="28"/>
          <w:szCs w:val="28"/>
        </w:rPr>
      </w:pPr>
    </w:p>
    <w:p w:rsidR="00CD7825" w:rsidRDefault="00CD7825" w:rsidP="003126A5">
      <w:pPr>
        <w:widowControl w:val="0"/>
        <w:autoSpaceDE w:val="0"/>
        <w:autoSpaceDN w:val="0"/>
        <w:adjustRightInd w:val="0"/>
        <w:spacing w:after="0" w:line="240" w:lineRule="auto"/>
        <w:ind w:left="11907" w:right="-110"/>
        <w:rPr>
          <w:rFonts w:ascii="Times New Roman" w:hAnsi="Times New Roman"/>
          <w:color w:val="000000"/>
          <w:sz w:val="28"/>
          <w:szCs w:val="28"/>
        </w:rPr>
      </w:pPr>
    </w:p>
    <w:p w:rsidR="00704AD5" w:rsidRPr="000232C7" w:rsidRDefault="00CD7825" w:rsidP="003126A5">
      <w:pPr>
        <w:widowControl w:val="0"/>
        <w:autoSpaceDE w:val="0"/>
        <w:autoSpaceDN w:val="0"/>
        <w:adjustRightInd w:val="0"/>
        <w:spacing w:after="0" w:line="240" w:lineRule="auto"/>
        <w:ind w:left="11907" w:right="-11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E41DC5">
        <w:rPr>
          <w:rFonts w:ascii="Times New Roman" w:hAnsi="Times New Roman"/>
          <w:color w:val="000000"/>
          <w:sz w:val="28"/>
          <w:szCs w:val="28"/>
        </w:rPr>
        <w:t>Приложение 8</w:t>
      </w:r>
    </w:p>
    <w:p w:rsidR="00704AD5" w:rsidRPr="000232C7" w:rsidRDefault="00704AD5" w:rsidP="003126A5">
      <w:pPr>
        <w:widowControl w:val="0"/>
        <w:autoSpaceDE w:val="0"/>
        <w:autoSpaceDN w:val="0"/>
        <w:adjustRightInd w:val="0"/>
        <w:spacing w:after="0" w:line="240" w:lineRule="auto"/>
        <w:ind w:left="11907" w:right="-110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704AD5" w:rsidRDefault="00704AD5" w:rsidP="003126A5">
      <w:pPr>
        <w:widowControl w:val="0"/>
        <w:autoSpaceDE w:val="0"/>
        <w:autoSpaceDN w:val="0"/>
        <w:adjustRightInd w:val="0"/>
        <w:spacing w:after="0" w:line="240" w:lineRule="auto"/>
        <w:ind w:left="11907" w:right="-110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380EF3" w:rsidRPr="00380EF3" w:rsidRDefault="00615239" w:rsidP="003126A5">
      <w:pPr>
        <w:widowControl w:val="0"/>
        <w:autoSpaceDE w:val="0"/>
        <w:autoSpaceDN w:val="0"/>
        <w:adjustRightInd w:val="0"/>
        <w:spacing w:after="0" w:line="240" w:lineRule="auto"/>
        <w:ind w:left="11907" w:right="-11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D01B1" w:rsidRPr="00AE0E88">
        <w:rPr>
          <w:rFonts w:ascii="Times New Roman" w:hAnsi="Times New Roman"/>
          <w:color w:val="000000"/>
          <w:sz w:val="28"/>
          <w:szCs w:val="28"/>
        </w:rPr>
        <w:t>1</w:t>
      </w:r>
      <w:r w:rsidR="00AA4566">
        <w:rPr>
          <w:rFonts w:ascii="Times New Roman" w:hAnsi="Times New Roman"/>
          <w:color w:val="000000"/>
          <w:sz w:val="28"/>
          <w:szCs w:val="28"/>
        </w:rPr>
        <w:t>7</w:t>
      </w:r>
      <w:r w:rsidR="000D01B1" w:rsidRPr="00AE0E88">
        <w:rPr>
          <w:rFonts w:ascii="Times New Roman" w:hAnsi="Times New Roman"/>
          <w:color w:val="000000"/>
          <w:sz w:val="28"/>
          <w:szCs w:val="28"/>
        </w:rPr>
        <w:t>.12.202</w:t>
      </w:r>
      <w:r w:rsidR="00AA4566">
        <w:rPr>
          <w:rFonts w:ascii="Times New Roman" w:hAnsi="Times New Roman"/>
          <w:color w:val="000000"/>
          <w:sz w:val="28"/>
          <w:szCs w:val="28"/>
        </w:rPr>
        <w:t>5</w:t>
      </w:r>
      <w:r w:rsidR="000D01B1" w:rsidRPr="00AE0E88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AA4566">
        <w:rPr>
          <w:rFonts w:ascii="Times New Roman" w:hAnsi="Times New Roman"/>
          <w:color w:val="000000"/>
          <w:sz w:val="28"/>
          <w:szCs w:val="28"/>
        </w:rPr>
        <w:t>930</w:t>
      </w:r>
      <w:r w:rsidR="000D01B1" w:rsidRPr="00AE0E88">
        <w:rPr>
          <w:rFonts w:ascii="Times New Roman" w:hAnsi="Times New Roman"/>
          <w:color w:val="000000"/>
          <w:sz w:val="28"/>
          <w:szCs w:val="28"/>
        </w:rPr>
        <w:t>-КЗ</w:t>
      </w:r>
    </w:p>
    <w:p w:rsidR="00E41DC5" w:rsidRDefault="00E41DC5" w:rsidP="001815AD">
      <w:pPr>
        <w:widowControl w:val="0"/>
        <w:autoSpaceDE w:val="0"/>
        <w:autoSpaceDN w:val="0"/>
        <w:adjustRightInd w:val="0"/>
        <w:spacing w:after="0" w:line="240" w:lineRule="auto"/>
        <w:ind w:left="12333" w:right="-110"/>
        <w:rPr>
          <w:rFonts w:ascii="Times New Roman" w:hAnsi="Times New Roman"/>
          <w:color w:val="000000"/>
          <w:sz w:val="28"/>
          <w:szCs w:val="28"/>
        </w:rPr>
      </w:pPr>
    </w:p>
    <w:p w:rsidR="00AA4566" w:rsidRDefault="00D12590" w:rsidP="009C1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Распределение бюджетных ассигнований из краевого бюджета, направленных на реализацию </w:t>
      </w:r>
      <w:r>
        <w:rPr>
          <w:rFonts w:ascii="Times New Roman" w:hAnsi="Times New Roman"/>
          <w:color w:val="000000"/>
          <w:sz w:val="28"/>
          <w:szCs w:val="28"/>
        </w:rPr>
        <w:br/>
        <w:t>национальных проектов в Приморском крае, на 2026 год и плановый период 2027 и 2028 годов</w:t>
      </w:r>
    </w:p>
    <w:p w:rsidR="00D12590" w:rsidRDefault="00D12590" w:rsidP="009C1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04AD5" w:rsidRDefault="00704AD5" w:rsidP="00704AD5">
      <w:pPr>
        <w:widowControl w:val="0"/>
        <w:autoSpaceDE w:val="0"/>
        <w:autoSpaceDN w:val="0"/>
        <w:adjustRightInd w:val="0"/>
        <w:spacing w:after="0" w:line="240" w:lineRule="auto"/>
        <w:ind w:right="-110"/>
        <w:jc w:val="right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>(рублей)</w:t>
      </w:r>
    </w:p>
    <w:p w:rsidR="00476A46" w:rsidRPr="00476A46" w:rsidRDefault="00476A46" w:rsidP="00704AD5">
      <w:pPr>
        <w:widowControl w:val="0"/>
        <w:autoSpaceDE w:val="0"/>
        <w:autoSpaceDN w:val="0"/>
        <w:adjustRightInd w:val="0"/>
        <w:spacing w:after="0" w:line="240" w:lineRule="auto"/>
        <w:ind w:right="-110"/>
        <w:jc w:val="right"/>
        <w:rPr>
          <w:rFonts w:ascii="Times New Roman" w:hAnsi="Times New Roman"/>
          <w:color w:val="000000"/>
          <w:sz w:val="2"/>
          <w:szCs w:val="2"/>
        </w:rPr>
      </w:pPr>
    </w:p>
    <w:p w:rsidR="00704AD5" w:rsidRPr="00704AD5" w:rsidRDefault="00704AD5" w:rsidP="00704A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</w:p>
    <w:tbl>
      <w:tblPr>
        <w:tblW w:w="15309" w:type="dxa"/>
        <w:tblInd w:w="1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1696"/>
        <w:gridCol w:w="2222"/>
        <w:gridCol w:w="2222"/>
        <w:gridCol w:w="2223"/>
      </w:tblGrid>
      <w:tr w:rsidR="00C5538F" w:rsidRPr="000232C7" w:rsidTr="00476A46">
        <w:trPr>
          <w:trHeight w:val="510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32C7" w:rsidRPr="000232C7" w:rsidRDefault="000232C7" w:rsidP="00C16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32C7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32C7" w:rsidRPr="000232C7" w:rsidRDefault="000232C7" w:rsidP="00C16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32C7">
              <w:rPr>
                <w:rFonts w:ascii="Times New Roman" w:hAnsi="Times New Roman"/>
                <w:color w:val="000000"/>
                <w:sz w:val="24"/>
                <w:szCs w:val="24"/>
              </w:rPr>
              <w:t>Ве</w:t>
            </w:r>
            <w:r w:rsidR="00C16F2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232C7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C16F27">
              <w:rPr>
                <w:rFonts w:ascii="Times New Roman" w:hAnsi="Times New Roman"/>
                <w:color w:val="000000"/>
                <w:sz w:val="24"/>
                <w:szCs w:val="24"/>
              </w:rPr>
              <w:t>ом-ство</w:t>
            </w:r>
          </w:p>
        </w:tc>
        <w:tc>
          <w:tcPr>
            <w:tcW w:w="169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32C7" w:rsidRPr="000232C7" w:rsidRDefault="000232C7" w:rsidP="00C16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32C7"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666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32C7" w:rsidRPr="000232C7" w:rsidRDefault="000232C7" w:rsidP="00C16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32C7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E41DC5" w:rsidRPr="000232C7" w:rsidTr="00476A46">
        <w:trPr>
          <w:trHeight w:val="510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5" w:rsidRPr="000232C7" w:rsidRDefault="00E41DC5" w:rsidP="00C16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5" w:rsidRPr="000232C7" w:rsidRDefault="00E41DC5" w:rsidP="00C16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5" w:rsidRPr="000232C7" w:rsidRDefault="00E41DC5" w:rsidP="00C16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5" w:rsidRPr="00A21C08" w:rsidRDefault="00E41DC5" w:rsidP="00AA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C08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AA456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A21C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2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5" w:rsidRPr="00A21C08" w:rsidRDefault="00E41DC5" w:rsidP="00AA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C0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615239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AA456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A21C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2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5" w:rsidRPr="00A21C08" w:rsidRDefault="00E41DC5" w:rsidP="00AA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C08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AA456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A21C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1058D0" w:rsidRDefault="001058D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309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567"/>
        <w:gridCol w:w="1701"/>
        <w:gridCol w:w="2220"/>
        <w:gridCol w:w="2221"/>
        <w:gridCol w:w="2221"/>
      </w:tblGrid>
      <w:tr w:rsidR="00D12590" w:rsidRPr="00D12590" w:rsidTr="00D12590">
        <w:trPr>
          <w:cantSplit/>
          <w:trHeight w:val="340"/>
          <w:tblHeader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"Беспилотные авиационные системы"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***Y******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520 833 333,33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"Разработка, стандартизация и серийное производство беспилотных авиационных систем и их комплектующих"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***Y5*****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520 833 333,33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сети научно-производственных центров испытаний и компетенций в области развития технологий беспилотных авиационных систем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211Y551400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520 833 333,33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"Продолжительная и активная жизнь"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***Д******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4 364 954 251,39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4 332 600 667,92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3 957 291 316,00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***Д1*****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3 173 794 709,39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2 974 835 443,92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2 749 735 835,00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мероприятий за счет пожертвований международных холдинговых компаний в целях поддержки инвестиционного проекта (Строительство структурного подразделения краевого государственного бюджетного учреждения здравоохранения "Владивостокская детская поликлиника №</w:t>
            </w:r>
            <w:r w:rsidR="006C5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5")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011Д14382Г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101 280 810,31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за счет пожертвований международных холдинговых компаний в целях поддержки инвестиционного проекта (Строительство структурного подразделения краевого государственного бюджетного учреждения здравоохранения "Владивостокская поликлиника №</w:t>
            </w:r>
            <w:r w:rsidR="006C5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9" на территории поселка Трудовое)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011Д14383Г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102 582 654,74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за счет пожертвований международных холдинговых компаний в целях поддержки инвестиционного проекта (Строительство краевого государственного бюджетного учреждения здравоохранения "Лазовская центральная районная больница")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011Д14384Ж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55 000 000,00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011Д153650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443 088 453,97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393 075 464,00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668 173 333,00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011Д153650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2 471 842 790,37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2 581 759 979,92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2 081 562 502,00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***Д2*****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238 168 660,00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241 740 516,00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244 299 271,00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011Д255860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238 168 660,00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241 740 516,00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244 299 271,00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"Борьба с онкологическими заболеваниями"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***Д3*****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144 123 000,00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011Д352660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144 123 000,00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"Борьба с сахарным диабетом"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***Д4*****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72 465 876,00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11 362 887,00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18 978 125,00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011Д451070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40 615 567,00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011Д451520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13 425 773,00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011Д451580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18 424 536,00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11 362 887,00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18 978 125,00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***Д5*****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96 248 557,00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98 366 289,00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100 064 271,00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011Д552140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96 248 557,00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98 366 289,00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100 064 271,00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***Д6*****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242 887 439,00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244 207 439,00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245 967 439,00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011Д655540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242 887 439,00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244 207 439,00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245 967 439,00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***Д7*****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39 612 371,00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18 228 866,00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011Д757520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39 612 371,00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18 228 866,00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"Здоровье для каждого"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***ДА*****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5 494 639,00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2 294 227,00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804 375,00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011ДА55460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5 494 639,00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2 294 227,00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804 375,00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"Медицинские кадры"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***ДБ*****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496 282 000,00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597 442 000,00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597 442 000,00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отдельным категориям медицинских работников краевых государственных учреждений здравоохранения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011ДБ80400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496 282 000,00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597 442 000,00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597 442 000,00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"Технологическое обеспечение продовольственной безопасности"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***Е******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36 207 010,31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"Кадры в агропромышленном комплексе"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***Е4*****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36 207 010,31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141Е455330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36 207 010,31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"Инфраструктура для жизни"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***И******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11 728 328 134,15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10 852 092 333,56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11 249 058 124,19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***И2*****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681 910 802,32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Переселение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061И267483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4 266 065,51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Переселение граждан из аварийного жилищного фонда за счет средств краевого бюджета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061И267484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677 644 736,81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***И3*****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568 467 361,40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963 873 437,51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1 422 286 562,52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(объекты муниципальной собственности)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131И351541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171 266 977,89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481 936 718,76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711 143 281,26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(субсидии краевым государственным унитарным предприятиям)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131И351542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397 200 383,51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481 936 718,75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711 143 281,26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***И4*****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1 511 983 181,60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474 387 422,68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478 965 312,50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201И454240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1 000 000 000,00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201И455550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494 824 432,99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474 387 422,68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478 965 312,50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за счет средств краевого бюджета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201И4А4240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17 158 748,61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***И5*****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76 796 490,16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48 736 628,00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48 785 520,00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наркотических, психотропных или иных, вызывающих опьянение веществ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181И520722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770 000,00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770 000,00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770 000,00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правового сознания и пропаганда культуры поведения участников дорожного движения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181И521170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7 000 000,00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181И570590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3 753 402,35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обслуживание системы видеонаблюдения и автоматической фиксации нарушений Правил дорожного движения Российской Федерации, а также оборудования центра обработки данных (включая аренду каналов связи и оплату электроэнергии)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181И59Д402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65 273 087,81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40 966 628,00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41 015 520,00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***И8*****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8 712 194 397,53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9 218 063 608,25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9 150 420 625,00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дорожной деятельности опорных населенных пунктов от 20 тысяч человек Дальневосточного федерального округа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121И854170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445 107 812,50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121И854470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4 804 990 515,46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6 162 063 608,25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8 705 312 812,50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региональных или межмуниципальных автомобильных дорог и искусственных сооружений на них в рамках регионального проекта "Региональная и местная дорожная сеть"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121И89Д001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3 285 094 676,25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3 056 000 000,00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в рамках регионального проекта "Региональная и местная дорожная сеть"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121И89Д002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622 109 205,82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***И9*****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176 975 901,14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147 031 237,12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148 600 104,17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121И954180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46 682 371,14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147 031 237,12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148 600 104,17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комплексов фотовидеофиксации нарушений правил дорожного движения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181И99Д403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130 293 530,00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"Кадры"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***Л******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274 949 896,91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240 962 680,41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240 962 708,33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***Л2*****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9 949 896,91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10 962 680,41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10 962 708,33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041Л252920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9 949 896,91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10 962 680,41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10 962 708,33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"Активные меры содействия занятости"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***Л3*****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265 000 000,00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230 000 000,00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230 000 000,00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дополнительных мероприятий в сфере занятости населения (субсидии юридическим лицам - владельцам сертификатов на привлечение трудовых ресурсов из субъектов, не включенных в перечень субъектов Российской Федерации, привлечение трудовых ресурсов в которые является приоритетным)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041Л354781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265 000 000,00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230 000 000,00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230 000 000,00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"Международная кооперация и экспорт"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***М******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164 844 813,64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181 449 096,74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184 080 360,20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"Системные меры развития международной кооперации и экспорта в Приморском крае"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***М3*****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164 844 813,64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181 449 096,74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184 080 360,20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автономной некоммерческой организации "Центр поддержки предпринимательства Приморского края" в целях развития экспорта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171М364020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164 844 813,64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181 449 096,74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184 080 360,20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"Туризм и гостеприимство"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***П******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626 418 865,97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1 922 072 680,42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1 629 130 208,34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***П1*****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221 985 876,28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239 183 195,88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рамках единой субсидии на достижение показателей государственной программы Российской Федерации "Развитие туризма" (Предоставление автономной некоммерческой организации "Туристско-информационный центр Приморского края" субсидии на организацию и проведение фестиваля "Приморские муссоны")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101П155581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104 000 000,00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104 000 000,00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рамках единой субсидии на достижение показателей государственной программы Российской Федерации "Развитие туризма" (субсидии юридическим лицам и индивидуальным предпринимателям на развитие инфраструктуры туризма)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101П155584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25 202 371,13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135 183 195,88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рамках единой субсидии на достижение показателей государственной программы Российской Федерации "Развитие туризма" (Поддержка проектов по развитию общественной территории муниципального образования,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101П155585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92 783 505,15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"Пять морей и озеро Байкал"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***П2*****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404 432 989,69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1 682 889 484,54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1 629 130 208,34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инженерной и транспортной инфраструктуры в целях создания федеральных круглогодичных курортов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061П251490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404 432 989,69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1 682 889 484,54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1 629 130 208,34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"Экономика данных и цифровая трансформация государства"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***Ц******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36 434 888,48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137 317 905,28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153 024 785,95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***Ц2*****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15 134 888,48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123 356 977,44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153 024 785,95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111Ц255450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2 798 184,90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17 831 227,49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30 632 384,35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111Ц255450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12 336 703,58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12 222 244,79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19 502 297,43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111Ц255520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93 303 505,16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102 890 104,17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"Цифровое государственное управление"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***Ц4*****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11 100 000,00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13 960 927,84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 фондами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111Ц455440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13 960 927,84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111Ц470590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11 100 000,00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"Отечественные решения"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***Ц5*****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10 200 000,00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111Ц570590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10 200 000,00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"Экологическое благополучие"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***Ч******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366 499 186,60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278 703 400,00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1 618 036 362,50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"Генеральная уборка"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***Ч1*****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208 762 886,60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удалению (обследованию, подъему, утилизации) затонувших судов на территории Приморского края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081Ч125210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100 000 000,00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Удаление имущества, затонувшего во внутренних морских водах, в территориальном море и исключительной экономической зоне Российской Федерации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081Ч157670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108 762 886,60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"Чистый воздух"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***Ч4*****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21 818 800,00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228 420 000,00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1 418 126 562,50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131Ч454410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802 661 562,50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131Ч454410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228 420 000,00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615 465 000,00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комплексных планов по снижению выбросов загрязняющих веществ в атмосферный воздух за счет средств краевого бюджета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131Ч4А4410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21 818 800,00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***Ч6*****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135 917 500,00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50 283 400,00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199 909 800,00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161Ч650630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35 358 500,00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1 873 500,00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31 347 100,00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уходу за лесными культурами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161Ч650690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3 721 400,00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3 729 700,00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161Ч654290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26 849 600,00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18 675 300,00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27 177 500,00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161Ч654310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791 700,00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951 300,00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161Ч654320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58 334 600,00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25 221 500,00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136 704 200,00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161Ч671600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15 374 800,00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"Эффективная и конкурентная экономика"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***Э******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655 917 854,93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811 223 199,88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469 250 933,33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***Э1*****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609 257 030,19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761 825 777,20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417 183 537,50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субъектах Российской Федерации (субсидии автономной некоммерческой организации "Центр поддержки предпринимательства Приморского края")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171Э155271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35 817 422,69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36 222 989,70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36 557 500,00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субъектах Российской Федерации (субсидии юридическим лицам на финансовое обеспечение затрат, связанных с созданием и (или) развитием индустриальных (промышленных) парков, агропромышленных парков, бизнес-парков, технопарков, промышленных технопарков на территории Приморского края)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171Э155272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261 273 250,00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344 976 750,00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осуществление уставной деятельности автономной некоммерческой организации "Центр поддержки предпринимательства Приморского края"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171Э161580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312 166 357,50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380 626 037,50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380 626 037,50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***Э2*****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46 660 824,74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49 397 422,68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52 067 395,83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"Центр поддержки предпринимательства Приморского края" на реализацию регионального проекта "Производительность труда")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171Э252891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46 660 824,74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49 397 422,68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52 067 395,83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"Молодежь и дети"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***Ю******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5 136 738 211,74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5 683 487 382,22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7 352 725 384,18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***Ю2*****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261 011 613,40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31 086 400,00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31 086 400,00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Субсидия на обеспечение уставной деятельности автономной некоммерческой организации "Центр содействия развитию молодежи Приморского края"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021Ю261110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212 511 613,40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31 086 400,00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31 086 400,00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из краевого бюджета Региональному отделению Всероссийского детско-юношеского военно-патриотического общественного движения "ЮНАРМИЯ" Приморского края в целях финансового обеспечения затрат на развитие общественно значимых проектов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021Ю261780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42 000 000,00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из краевого бюджета Приморской региональной общественной организации информационной защиты "Медиабратство "Киберволонтеры" в целях финансового обеспечения затрат на развитие общественно значимых проектов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021Ю263210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6 500 000,00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***Ю4*****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2 348 570 661,19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2 988 483 921,39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5 048 507 267,51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Материально-техническое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021Ю424230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467 869 812,18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021Ю450490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1 448 667 319,60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1 533 081 856,56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2 958 784 687,51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021Ю455590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73 569 793,81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021Ю457500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139 483 456,81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75 392 784,82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Гранты в форме субсидии образовательным организациям высшего образования, расположенным на территории Приморского края, на возмещение затрат, связанных с функционированием ключевых центров дополнительного образования детей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021Ю463500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18 755 559,00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Адресное строи</w:t>
            </w:r>
            <w:r w:rsidR="001373D9">
              <w:rPr>
                <w:rFonts w:ascii="Times New Roman" w:hAnsi="Times New Roman"/>
                <w:color w:val="000000"/>
                <w:sz w:val="24"/>
                <w:szCs w:val="24"/>
              </w:rPr>
              <w:t>тельство школ в отдельных населе</w:t>
            </w: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нных пунктах с объективно выявленной потребностью инфраструктуры (зданий) школ за счет средств краевого бюджета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021Ю4А0490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200 224 719,79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1 380 009 280,01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2 089 722 580,00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***Ю6*****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2 220 276 864,95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2 276 586 751,55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2 273 131 716,67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021Ю650500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52 462 848,00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63 307 748,00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63 270 748,00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021Ю650500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351 540,00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351 540,00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351 540,00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021Ю650500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3 327 912,00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3 327 912,00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3 327 912,00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021Ю651790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139 762 164,95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166 025 051,55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168 082 916,67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</w:t>
            </w:r>
            <w:r w:rsidR="006C589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50 тысяч человек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021Ю652560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40 000 000,00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40 000 000,00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30 000 000,00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021Ю653030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1 793 407 380,00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1 810 670 280,00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1 810 670 280,00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021Ю653030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273 420,00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273 420,00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273 420,00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Приморского края,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021Ю653630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29 880 900,00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29 880 900,00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29 880 900,00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Приморского края,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021Ю653630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5 273 100,00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5 273 100,00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5 273 100,00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Приморского края,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021Ю653630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154 857 600,00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157 476 800,00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162 000 900,00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педагогическим работникам краевых государственных образовательных организаций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021Ю680440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680 000,00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***Ю9*****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306 879 072,20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387 330 309,28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021Ю950520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306 879 072,20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387 330 309,28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"Семья"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***Я******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5 126 139 814,66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5 737 646 411,14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5 630 141 773,95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***Я1*****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1 862 146 615,26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2 548 737 464,13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1 836 985 894,17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021Я150540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260 870 103,10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518 845 360,82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249 987 938,15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276 223 299,00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Меры социальной поддержки студентов, имеющих ребенка (детей) в возрасте до трех лет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021Я180510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35 640 000,00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35 640 000,00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35 640 000,00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021Я1А0540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200 000 000,00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419 999 140,22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710 589 540,00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регионального этапа Всероссийского конкурса "Семья года"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031Я124090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564 000,00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564 000,00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031Я150780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743 165 319,59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979 271 546,39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1 067 506 354,17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выплата семьям с новорожденными детьми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031Я180710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30 600 000,00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33 000 000,00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16 500 000,00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выплата на погашение обязательств по оплате цены договора купли-продажи жилого помещения с рассрочкой платежа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031Я181170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6C5893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выплата на улучшение жилищных условий в соответствии со статьей 4</w:t>
            </w:r>
            <w:r w:rsidRPr="006C589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Закона Приморского края от </w:t>
            </w:r>
            <w:r w:rsidR="006C589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13 февраля 2019 года № 448-КЗ "О социальной поддержке семей, проживающих на территории Приморского края"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031Я181180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331 883 754,42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279 008 117,70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Выплата денежного поощрения семьям, являющимся победителями регионального этапа Всероссийского конкурса "Семья года", а также оплата расходов, связанных с участием семей-победителей в церемонии торжественного награждения победителей Всероссийского конкурса "Семья года"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031Я181620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1 399 500,00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1 186 000,00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1 186 000,00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меры социальной поддержки с использованием сертификата "Подарок новорожденному"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031Я181780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2 400 000,00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***Я2*****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1 635 707 869,84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1 494 931 812,87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1 532 253 547,48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031Я254040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353 679 479,17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352 335 125,87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370 860 977,48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ежегодных денежных выплат на детей из многодетных семей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031Я280081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226 871 120,00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166 859 820,00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166 859 820,00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многодетных семей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031Я280082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470 372 430,00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494 457 530,00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494 457 530,00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регионального материнского (семейного) капитала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031Я280090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457 949 310,00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469 896 947,00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488 692 830,00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многодетным семьям соотечественников, проживавшим за пределами Российской Федерации и прибывшим на постоянное место жительства в Приморский край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031Я280690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1 001 075,00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социальной выплаты на приобретение жилья семье, в которой родились одновременно трое и более детей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031Я281030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15 842 430,00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11 382 390,00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11 382 390,00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6C5893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</w:t>
            </w:r>
            <w:r w:rsidR="006C5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декабря </w:t>
            </w: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  <w:r w:rsidR="006C5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</w:t>
            </w: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426-КЗ "О социальной поддержке семей с детьми, нуждающихся в улучшении жилищных условий, на территории Приморского края"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031Я281550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109 992 025,67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***Я3*****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590 604 433,00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338 278 145,00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301 423 021,00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011Я351460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377 537 938,00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011Я351470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25 614 433,00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29 471 959,00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011Я353160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187 452 062,00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308 806 186,00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301 423 021,00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***Я4*****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799 189 453,26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829 589 710,79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1 421 776 707,13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за счет пожертвований международных холдинговых компаний в целях поддержки инвестиционного проекта (Реконструкция здания отделения сопровождаемого проживания краевого государственного автономного учреждения социального обслуживания "Уссурийский реабилитационный центр")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031Я44386Ж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37 860 692,25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031Я451630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527 902 989,70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534 962 268,04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1 115 364 166,67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краевого бюджета (фонд оплаты труда работников, необходимых для достижения целевого показателя, установленного соглашением о предоставлении субсидии из федерального бюджета)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031Я4А1631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294 627 442,75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306 412 540,46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Субсидия исполнителям услуг в целях финансового обеспечения затрат на создание системы долговременного ухода за гражданами пожилого возраста и инвалидами за счет средств краевого бюджета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031Я4Д1631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233 425 771,31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***Я5*****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238 491 443,30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526 109 278,35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537 702 604,17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051Я553491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11 752 577,32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(ежегодный Всероссийский конкурс среди библиотек для выявления лучших практик их работы)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051Я553492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6 082 474,23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(ежегодный Всероссийский конкурс среди домов культуры для выявления лучших практик их работы)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051Я553493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6 185 567,01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051Я554540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46 000 000,00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051Я555130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161 862 164,95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450 707 628,86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511 660 937,50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051Я555191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41 381 030,93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051Я555900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6 608 659,79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34 020 618,56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color w:val="000000"/>
                <w:sz w:val="24"/>
                <w:szCs w:val="24"/>
              </w:rPr>
              <w:t>26 041 666,67</w:t>
            </w:r>
          </w:p>
        </w:tc>
      </w:tr>
      <w:tr w:rsidR="00D12590" w:rsidRPr="00D12590" w:rsidTr="00D12590">
        <w:trPr>
          <w:cantSplit/>
          <w:trHeight w:val="340"/>
        </w:trPr>
        <w:tc>
          <w:tcPr>
            <w:tcW w:w="86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 ПО НАЦИОНАЛЬНЫМ ПРОЕКТАМ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28 517 432 928,78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30 177 555 757,57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590" w:rsidRPr="00D12590" w:rsidRDefault="00D12590" w:rsidP="00D12590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25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33 004 535 290,30</w:t>
            </w:r>
          </w:p>
        </w:tc>
      </w:tr>
    </w:tbl>
    <w:p w:rsidR="000232C7" w:rsidRDefault="000232C7"/>
    <w:sectPr w:rsidR="000232C7" w:rsidSect="00E41DC5">
      <w:headerReference w:type="default" r:id="rId6"/>
      <w:pgSz w:w="16901" w:h="11950" w:orient="landscape"/>
      <w:pgMar w:top="1701" w:right="851" w:bottom="851" w:left="851" w:header="1418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6A5" w:rsidRDefault="003126A5">
      <w:pPr>
        <w:spacing w:after="0" w:line="240" w:lineRule="auto"/>
      </w:pPr>
      <w:r>
        <w:separator/>
      </w:r>
    </w:p>
  </w:endnote>
  <w:endnote w:type="continuationSeparator" w:id="0">
    <w:p w:rsidR="003126A5" w:rsidRDefault="00312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6A5" w:rsidRDefault="003126A5">
      <w:pPr>
        <w:spacing w:after="0" w:line="240" w:lineRule="auto"/>
      </w:pPr>
      <w:r>
        <w:separator/>
      </w:r>
    </w:p>
  </w:footnote>
  <w:footnote w:type="continuationSeparator" w:id="0">
    <w:p w:rsidR="003126A5" w:rsidRDefault="00312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6A5" w:rsidRPr="00704AD5" w:rsidRDefault="003126A5" w:rsidP="00704AD5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704AD5">
      <w:rPr>
        <w:rFonts w:ascii="Times New Roman" w:hAnsi="Times New Roman"/>
        <w:color w:val="000000"/>
        <w:sz w:val="28"/>
        <w:szCs w:val="28"/>
      </w:rPr>
      <w:fldChar w:fldCharType="begin"/>
    </w:r>
    <w:r w:rsidRPr="00704AD5">
      <w:rPr>
        <w:rFonts w:ascii="Times New Roman" w:hAnsi="Times New Roman"/>
        <w:color w:val="000000"/>
        <w:sz w:val="28"/>
        <w:szCs w:val="28"/>
      </w:rPr>
      <w:instrText>PAGE</w:instrText>
    </w:r>
    <w:r w:rsidRPr="00704AD5">
      <w:rPr>
        <w:rFonts w:ascii="Times New Roman" w:hAnsi="Times New Roman"/>
        <w:color w:val="000000"/>
        <w:sz w:val="28"/>
        <w:szCs w:val="28"/>
      </w:rPr>
      <w:fldChar w:fldCharType="separate"/>
    </w:r>
    <w:r w:rsidR="001058D0">
      <w:rPr>
        <w:rFonts w:ascii="Times New Roman" w:hAnsi="Times New Roman"/>
        <w:noProof/>
        <w:color w:val="000000"/>
        <w:sz w:val="28"/>
        <w:szCs w:val="28"/>
      </w:rPr>
      <w:t>2</w:t>
    </w:r>
    <w:r w:rsidRPr="00704AD5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538F"/>
    <w:rsid w:val="000232C7"/>
    <w:rsid w:val="000D01B1"/>
    <w:rsid w:val="000E5093"/>
    <w:rsid w:val="001058D0"/>
    <w:rsid w:val="001373D9"/>
    <w:rsid w:val="001815AD"/>
    <w:rsid w:val="002A303D"/>
    <w:rsid w:val="002B191E"/>
    <w:rsid w:val="003126A5"/>
    <w:rsid w:val="00380EF3"/>
    <w:rsid w:val="00396947"/>
    <w:rsid w:val="003A33DC"/>
    <w:rsid w:val="003B4E85"/>
    <w:rsid w:val="00416815"/>
    <w:rsid w:val="004725F6"/>
    <w:rsid w:val="00476A46"/>
    <w:rsid w:val="004F4713"/>
    <w:rsid w:val="00591FCC"/>
    <w:rsid w:val="005B7580"/>
    <w:rsid w:val="00605D9C"/>
    <w:rsid w:val="00607977"/>
    <w:rsid w:val="00615239"/>
    <w:rsid w:val="006C5893"/>
    <w:rsid w:val="006F4976"/>
    <w:rsid w:val="00704AD5"/>
    <w:rsid w:val="00754451"/>
    <w:rsid w:val="007E7DC3"/>
    <w:rsid w:val="008249AA"/>
    <w:rsid w:val="008341CC"/>
    <w:rsid w:val="00853A1E"/>
    <w:rsid w:val="00883C58"/>
    <w:rsid w:val="008E0267"/>
    <w:rsid w:val="00905EF8"/>
    <w:rsid w:val="0091191B"/>
    <w:rsid w:val="00941B05"/>
    <w:rsid w:val="009809B9"/>
    <w:rsid w:val="009C1847"/>
    <w:rsid w:val="009F0BBE"/>
    <w:rsid w:val="009F60AF"/>
    <w:rsid w:val="00AA4566"/>
    <w:rsid w:val="00AB3B2D"/>
    <w:rsid w:val="00B13F41"/>
    <w:rsid w:val="00B16D4C"/>
    <w:rsid w:val="00BC0E79"/>
    <w:rsid w:val="00C16F27"/>
    <w:rsid w:val="00C5538F"/>
    <w:rsid w:val="00C640C4"/>
    <w:rsid w:val="00CD7825"/>
    <w:rsid w:val="00CF7364"/>
    <w:rsid w:val="00D12590"/>
    <w:rsid w:val="00D30183"/>
    <w:rsid w:val="00D56784"/>
    <w:rsid w:val="00DB17B3"/>
    <w:rsid w:val="00DB33C3"/>
    <w:rsid w:val="00DC3824"/>
    <w:rsid w:val="00E27807"/>
    <w:rsid w:val="00E41DC5"/>
    <w:rsid w:val="00F9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271DE2"/>
  <w14:defaultImageDpi w14:val="0"/>
  <w15:docId w15:val="{E239467A-4250-4D7E-A00C-A3E6F5A6F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4A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04AD5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704A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704AD5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F0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F0BBE"/>
    <w:rPr>
      <w:rFonts w:ascii="Tahoma" w:hAnsi="Tahoma" w:cs="Tahoma"/>
      <w:sz w:val="16"/>
      <w:szCs w:val="16"/>
    </w:rPr>
  </w:style>
  <w:style w:type="character" w:styleId="a9">
    <w:name w:val="line number"/>
    <w:basedOn w:val="a0"/>
    <w:semiHidden/>
    <w:rsid w:val="00D12590"/>
  </w:style>
  <w:style w:type="character" w:styleId="aa">
    <w:name w:val="Hyperlink"/>
    <w:rsid w:val="00D12590"/>
    <w:rPr>
      <w:color w:val="0000FF"/>
      <w:u w:val="single"/>
    </w:rPr>
  </w:style>
  <w:style w:type="table" w:styleId="1">
    <w:name w:val="Table Simple 1"/>
    <w:basedOn w:val="a1"/>
    <w:rsid w:val="00D12590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19</Pages>
  <Words>4807</Words>
  <Characters>27402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ЗС ПК</Company>
  <LinksUpToDate>false</LinksUpToDate>
  <CharactersWithSpaces>32145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02.10.2021 15:17:58</dc:subject>
  <dc:creator>Keysystems.DWH.ReportDesigner</dc:creator>
  <cp:lastModifiedBy>Лола Наталья Викторовна</cp:lastModifiedBy>
  <cp:revision>44</cp:revision>
  <cp:lastPrinted>2026-05-21T06:30:00Z</cp:lastPrinted>
  <dcterms:created xsi:type="dcterms:W3CDTF">2021-11-01T04:25:00Z</dcterms:created>
  <dcterms:modified xsi:type="dcterms:W3CDTF">2026-05-21T06:30:00Z</dcterms:modified>
</cp:coreProperties>
</file>